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393700</wp:posOffset>
            </wp:positionH>
            <wp:positionV relativeFrom="paragraph">
              <wp:posOffset>-127000</wp:posOffset>
            </wp:positionV>
            <wp:extent cx="1129665" cy="57975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2607945</wp:posOffset>
            </wp:positionH>
            <wp:positionV relativeFrom="paragraph">
              <wp:posOffset>-29845</wp:posOffset>
            </wp:positionV>
            <wp:extent cx="1158240" cy="38608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5005070</wp:posOffset>
            </wp:positionH>
            <wp:positionV relativeFrom="paragraph">
              <wp:posOffset>-97790</wp:posOffset>
            </wp:positionV>
            <wp:extent cx="420370" cy="44894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EMBAJADA DE HONDURAS EN LA REPÚBLICA  ARGENTINA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EXCELENTÍSIMA EMBAJADORA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SEÑORA DOÑA IVONNE BONILLA DE DIAZ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 nuestra mayor consideración: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none"/>
        </w:rPr>
        <w:tab/>
        <w:tab/>
        <w:tab/>
        <w:tab/>
        <w:tab/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ab/>
        <w:tab/>
        <w:tab/>
        <w:tab/>
        <w:tab/>
        <w:t xml:space="preserve">Deseamos expresar nuestra preocupación por los acontecimientos que se han registrado en la República Hermana de Honduras, en los cuales los docentes y la sociedad civil han sufrido la represión del Estado por ejercer su legítimos derecho a la protesta. Sabemos que han habido víctimas fatales y exigimos el esclarecimiento, juicio </w:t>
      </w:r>
      <w:r>
        <w:rPr>
          <w:sz w:val="22"/>
          <w:szCs w:val="22"/>
          <w:u w:val="none"/>
        </w:rPr>
        <w:t xml:space="preserve">y castigo a los responsables; a la vez, que el Gobierno cese con la persecución y represión ejercida contra el Pueblo de Honduras. Asimismo expresamos nuestro beneplácito por la reciente convocatoria al diálogo que ha realizado el Gobierno y expresamos que la misma no puede tener ningún tipo de condicionamiento, deber ser sincera, orientada a resolver los conflictos, escuchando a los trabajadores, siendo cual fuere su resultado, no puede generar </w:t>
      </w:r>
      <w:r>
        <w:rPr>
          <w:sz w:val="22"/>
          <w:szCs w:val="22"/>
          <w:u w:val="none"/>
        </w:rPr>
        <w:t>ningún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tipo de </w:t>
      </w:r>
      <w:r>
        <w:rPr>
          <w:sz w:val="22"/>
          <w:szCs w:val="22"/>
          <w:u w:val="none"/>
        </w:rPr>
        <w:t>represalia.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ab/>
        <w:tab/>
        <w:tab/>
        <w:tab/>
        <w:tab/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ab/>
        <w:tab/>
        <w:tab/>
        <w:tab/>
        <w:tab/>
        <w:t>Entendemos que, en el seno de una sociedad democrática, el único camino para solucionar los conflictos es el diálogo, el respeto por el otro y por la leyes.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ab/>
        <w:tab/>
        <w:tab/>
        <w:tab/>
        <w:tab/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ab/>
        <w:tab/>
        <w:tab/>
        <w:tab/>
        <w:tab/>
        <w:t>Sin otro particular, la saludamos fraternalmente.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 xml:space="preserve">      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2"/>
          <w:szCs w:val="22"/>
          <w:u w:val="none"/>
        </w:rPr>
        <w:t xml:space="preserve"> </w:t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2"/>
          <w:szCs w:val="22"/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none"/>
        </w:rPr>
        <w:t xml:space="preserve">Hugo Yasky: Secretario General de la CTA-T / Presidente de la IEAL </w:t>
      </w:r>
    </w:p>
    <w:p>
      <w:pPr>
        <w:pStyle w:val="Normal"/>
        <w:rPr>
          <w:u w:val="non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none"/>
        </w:rPr>
        <w:t xml:space="preserve">Roberto Baradel: Secretario de Relaciones  Internacionales de la CTA-T / </w:t>
      </w:r>
      <w:r>
        <w:rPr>
          <w:sz w:val="24"/>
          <w:szCs w:val="24"/>
          <w:u w:val="none"/>
        </w:rPr>
        <w:t>Ejecutivo CSA-CSI</w:t>
      </w:r>
      <w:r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Eduardo Pereyra: </w:t>
      </w:r>
      <w:r>
        <w:rPr>
          <w:sz w:val="24"/>
          <w:szCs w:val="24"/>
          <w:u w:val="none"/>
        </w:rPr>
        <w:t>Secretario de Relaciones  Internacionales de la CTERA</w:t>
      </w: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Eduardo López: Secretario Gremial de la CTERA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LibreOffice/5.2.2.2$Windows_X86_64 LibreOffice_project/8f96e87c890bf8fa77463cd4b640a2312823f3ad</Application>
  <Pages>1</Pages>
  <Words>218</Words>
  <Characters>1209</Characters>
  <CharactersWithSpaces>1500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2019-06-03T09:19:03Z</dcterms:created>
  <dc:creator/>
  <dc:description/>
  <dc:language>es-AR</dc:language>
  <cp:lastModifiedBy/>
  <cp:lastPrinted>2019-06-03T10:15:39Z</cp:lastPrinted>
  <dcterms:modified xsi:type="dcterms:W3CDTF">2019-06-03T12:06:02Z</dcterms:modified>
  <cp:revision>1</cp:revision>
  <dc:subject/>
  <dc:title/>
</cp:coreProperties>
</file>